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97BE" w14:textId="77777777" w:rsidR="00B70BFF" w:rsidRDefault="00B70BFF">
      <w:pPr>
        <w:spacing w:line="360" w:lineRule="auto"/>
        <w:ind w:left="1" w:hanging="3"/>
        <w:rPr>
          <w:rFonts w:ascii="Arial" w:eastAsia="Arial" w:hAnsi="Arial" w:cs="Arial"/>
          <w:sz w:val="28"/>
          <w:szCs w:val="28"/>
        </w:rPr>
      </w:pPr>
    </w:p>
    <w:p w14:paraId="41B33F2C" w14:textId="6E7CAA2A" w:rsidR="00B70BFF" w:rsidRDefault="00735DA0">
      <w:pPr>
        <w:spacing w:line="360" w:lineRule="auto"/>
        <w:ind w:left="1" w:hanging="3"/>
        <w:rPr>
          <w:rFonts w:ascii="Arial" w:eastAsia="Arial" w:hAnsi="Arial" w:cs="Arial"/>
          <w:sz w:val="28"/>
          <w:szCs w:val="28"/>
        </w:rPr>
      </w:pPr>
      <w:r>
        <w:rPr>
          <w:rFonts w:ascii="Arial" w:eastAsia="Arial" w:hAnsi="Arial" w:cs="Arial"/>
          <w:b/>
          <w:sz w:val="28"/>
          <w:szCs w:val="28"/>
        </w:rPr>
        <w:t>1.13</w:t>
      </w:r>
      <w:r w:rsidR="00BB233C">
        <w:rPr>
          <w:rFonts w:ascii="Arial" w:eastAsia="Arial" w:hAnsi="Arial" w:cs="Arial"/>
          <w:b/>
          <w:sz w:val="28"/>
          <w:szCs w:val="28"/>
        </w:rPr>
        <w:t xml:space="preserve"> Food hygiene</w:t>
      </w:r>
    </w:p>
    <w:p w14:paraId="148B4B16" w14:textId="77777777" w:rsidR="00B70BFF" w:rsidRDefault="00B70BFF">
      <w:pPr>
        <w:spacing w:line="360" w:lineRule="auto"/>
        <w:ind w:left="1" w:hanging="3"/>
        <w:rPr>
          <w:rFonts w:ascii="Arial" w:eastAsia="Arial" w:hAnsi="Arial" w:cs="Arial"/>
          <w:sz w:val="28"/>
          <w:szCs w:val="28"/>
        </w:rPr>
      </w:pPr>
    </w:p>
    <w:p w14:paraId="3ECC4523" w14:textId="77777777" w:rsidR="00B70BFF" w:rsidRDefault="00BB233C">
      <w:pPr>
        <w:spacing w:line="360" w:lineRule="auto"/>
        <w:ind w:left="0" w:hanging="2"/>
        <w:rPr>
          <w:rFonts w:ascii="Arial" w:eastAsia="Arial" w:hAnsi="Arial" w:cs="Arial"/>
          <w:sz w:val="22"/>
          <w:szCs w:val="22"/>
        </w:rPr>
      </w:pPr>
      <w:r>
        <w:rPr>
          <w:rFonts w:ascii="Arial" w:eastAsia="Arial" w:hAnsi="Arial" w:cs="Arial"/>
          <w:b/>
          <w:sz w:val="22"/>
          <w:szCs w:val="22"/>
        </w:rPr>
        <w:t>Policy statement</w:t>
      </w:r>
    </w:p>
    <w:p w14:paraId="3D8527C2" w14:textId="77777777" w:rsidR="00B70BFF" w:rsidRDefault="00B70BFF">
      <w:pPr>
        <w:spacing w:line="360" w:lineRule="auto"/>
        <w:ind w:left="0" w:hanging="2"/>
        <w:rPr>
          <w:rFonts w:ascii="Arial" w:eastAsia="Arial" w:hAnsi="Arial" w:cs="Arial"/>
          <w:sz w:val="22"/>
          <w:szCs w:val="22"/>
        </w:rPr>
      </w:pPr>
    </w:p>
    <w:p w14:paraId="3853015D" w14:textId="77777777" w:rsidR="00B70BFF" w:rsidRDefault="00BB233C">
      <w:pPr>
        <w:spacing w:line="360" w:lineRule="auto"/>
        <w:ind w:left="0" w:hanging="2"/>
        <w:rPr>
          <w:rFonts w:ascii="Arial" w:eastAsia="Arial" w:hAnsi="Arial" w:cs="Arial"/>
          <w:sz w:val="22"/>
          <w:szCs w:val="22"/>
        </w:rPr>
      </w:pPr>
      <w:r>
        <w:rPr>
          <w:rFonts w:ascii="Arial" w:eastAsia="Arial" w:hAnsi="Arial" w:cs="Arial"/>
          <w:sz w:val="22"/>
          <w:szCs w:val="22"/>
        </w:rPr>
        <w:t>We provide food for children on the following basis:</w:t>
      </w:r>
    </w:p>
    <w:p w14:paraId="636815FD" w14:textId="77777777" w:rsidR="00B70BFF" w:rsidRDefault="00BB233C">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proofErr w:type="gramStart"/>
      <w:r>
        <w:rPr>
          <w:rFonts w:ascii="Arial" w:eastAsia="Arial" w:hAnsi="Arial" w:cs="Arial"/>
          <w:color w:val="000000"/>
          <w:sz w:val="22"/>
          <w:szCs w:val="22"/>
        </w:rPr>
        <w:t>Snacks..</w:t>
      </w:r>
      <w:proofErr w:type="gramEnd"/>
    </w:p>
    <w:p w14:paraId="2B207682" w14:textId="77777777" w:rsidR="00B70BFF" w:rsidRDefault="00B70BFF">
      <w:pPr>
        <w:pBdr>
          <w:top w:val="nil"/>
          <w:left w:val="nil"/>
          <w:bottom w:val="nil"/>
          <w:right w:val="nil"/>
          <w:between w:val="nil"/>
        </w:pBdr>
        <w:spacing w:line="360" w:lineRule="auto"/>
        <w:ind w:left="0" w:hanging="2"/>
        <w:rPr>
          <w:rFonts w:ascii="Arial" w:eastAsia="Arial" w:hAnsi="Arial" w:cs="Arial"/>
          <w:color w:val="000000"/>
          <w:sz w:val="22"/>
          <w:szCs w:val="22"/>
        </w:rPr>
      </w:pPr>
    </w:p>
    <w:p w14:paraId="176F2CC6" w14:textId="77777777" w:rsidR="00B70BFF" w:rsidRDefault="00BB233C">
      <w:pPr>
        <w:spacing w:line="360" w:lineRule="auto"/>
        <w:ind w:left="0" w:hanging="2"/>
        <w:rPr>
          <w:rFonts w:ascii="Arial" w:eastAsia="Arial" w:hAnsi="Arial" w:cs="Arial"/>
          <w:sz w:val="22"/>
          <w:szCs w:val="22"/>
        </w:rPr>
      </w:pPr>
      <w:r>
        <w:rPr>
          <w:rFonts w:ascii="Arial" w:eastAsia="Arial" w:hAnsi="Arial" w:cs="Arial"/>
          <w:sz w:val="22"/>
          <w:szCs w:val="22"/>
        </w:rPr>
        <w:t>We maintain the highest possible food hygiene standards with regard to the purchase, storage, preparation and serving of food.</w:t>
      </w:r>
    </w:p>
    <w:p w14:paraId="1F156FB7" w14:textId="77777777" w:rsidR="00B70BFF" w:rsidRDefault="00B70BFF">
      <w:pPr>
        <w:spacing w:line="360" w:lineRule="auto"/>
        <w:ind w:left="0" w:hanging="2"/>
        <w:rPr>
          <w:rFonts w:ascii="Arial" w:eastAsia="Arial" w:hAnsi="Arial" w:cs="Arial"/>
          <w:sz w:val="22"/>
          <w:szCs w:val="22"/>
        </w:rPr>
      </w:pPr>
    </w:p>
    <w:p w14:paraId="146B7369" w14:textId="77777777" w:rsidR="00B70BFF" w:rsidRDefault="00BB233C">
      <w:pPr>
        <w:spacing w:line="360" w:lineRule="auto"/>
        <w:ind w:left="0" w:hanging="2"/>
        <w:rPr>
          <w:rFonts w:ascii="Arial" w:eastAsia="Arial" w:hAnsi="Arial" w:cs="Arial"/>
          <w:sz w:val="22"/>
          <w:szCs w:val="22"/>
        </w:rPr>
      </w:pPr>
      <w:r>
        <w:rPr>
          <w:rFonts w:ascii="Arial" w:eastAsia="Arial" w:hAnsi="Arial" w:cs="Arial"/>
          <w:sz w:val="22"/>
          <w:szCs w:val="22"/>
        </w:rPr>
        <w:t>We are registered as a food provider with the local authority Environmental Health Department.</w:t>
      </w:r>
    </w:p>
    <w:p w14:paraId="793731E6" w14:textId="77777777" w:rsidR="00B70BFF" w:rsidRDefault="00B70BFF">
      <w:pPr>
        <w:spacing w:line="360" w:lineRule="auto"/>
        <w:ind w:left="0" w:hanging="2"/>
        <w:rPr>
          <w:rFonts w:ascii="Arial" w:eastAsia="Arial" w:hAnsi="Arial" w:cs="Arial"/>
          <w:sz w:val="22"/>
          <w:szCs w:val="22"/>
        </w:rPr>
      </w:pPr>
    </w:p>
    <w:p w14:paraId="55822B95" w14:textId="77777777" w:rsidR="00B70BFF" w:rsidRDefault="00BB233C">
      <w:pPr>
        <w:spacing w:line="360" w:lineRule="auto"/>
        <w:ind w:left="0" w:hanging="2"/>
        <w:rPr>
          <w:rFonts w:ascii="Arial" w:eastAsia="Arial" w:hAnsi="Arial" w:cs="Arial"/>
          <w:sz w:val="22"/>
          <w:szCs w:val="22"/>
        </w:rPr>
      </w:pPr>
      <w:r>
        <w:rPr>
          <w:rFonts w:ascii="Arial" w:eastAsia="Arial" w:hAnsi="Arial" w:cs="Arial"/>
          <w:b/>
          <w:sz w:val="22"/>
          <w:szCs w:val="22"/>
        </w:rPr>
        <w:t>Procedures</w:t>
      </w:r>
    </w:p>
    <w:p w14:paraId="7DCEC3AC" w14:textId="77777777" w:rsidR="00B70BFF" w:rsidRDefault="00B70BFF">
      <w:pPr>
        <w:spacing w:line="360" w:lineRule="auto"/>
        <w:ind w:left="0" w:hanging="2"/>
        <w:rPr>
          <w:rFonts w:ascii="Arial" w:eastAsia="Arial" w:hAnsi="Arial" w:cs="Arial"/>
          <w:sz w:val="22"/>
          <w:szCs w:val="22"/>
        </w:rPr>
      </w:pPr>
    </w:p>
    <w:p w14:paraId="0035A7CE" w14:textId="77777777" w:rsidR="00B70BFF" w:rsidRDefault="00BB233C">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Our staff with responsibility for food preparation understand the principles of Hazard Analysis and Critical Control Point (HACCP) as it applies to our setting. This is set out in Safer Food, Better Business (Food Standards Agency 2011). The basis for this is risk assessment of the purchase, storage, preparation and serving of food to prevent growth of bacteria and food contamination.</w:t>
      </w:r>
    </w:p>
    <w:p w14:paraId="2573494D" w14:textId="77777777" w:rsidR="00B70BFF" w:rsidRDefault="00BB233C">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All our staff follow the guidelines of Safer Food, Better Business</w:t>
      </w:r>
      <w:r>
        <w:rPr>
          <w:rFonts w:ascii="Arial" w:eastAsia="Arial" w:hAnsi="Arial" w:cs="Arial"/>
          <w:sz w:val="22"/>
          <w:szCs w:val="22"/>
        </w:rPr>
        <w:t xml:space="preserve"> and attend Food Hygiene training.</w:t>
      </w:r>
    </w:p>
    <w:p w14:paraId="52CFE30B" w14:textId="77777777" w:rsidR="00B70BFF" w:rsidRDefault="00BB233C">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The person responsible for food preparation and serving carries out daily opening and closing checks on the kitchen to ensure standards are met consistently. (See Safer Food, Better Business)</w:t>
      </w:r>
    </w:p>
    <w:p w14:paraId="0C45FD95" w14:textId="77777777" w:rsidR="00B70BFF" w:rsidRDefault="00BB233C">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use reliable suppliers for the food we purchase.</w:t>
      </w:r>
    </w:p>
    <w:p w14:paraId="741DF5C6" w14:textId="77777777" w:rsidR="00B70BFF" w:rsidRDefault="00BB233C">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Food is stored at correct temperatures and is checked to ensure it is in-date and not subject to contamination by pests, rodents or mould.</w:t>
      </w:r>
    </w:p>
    <w:p w14:paraId="3C6A930F" w14:textId="77777777" w:rsidR="00B70BFF" w:rsidRDefault="00BB233C">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Packed lunches are stored in a cool place; un-refrigerated food is served to children within 4 hours of preparation at home.</w:t>
      </w:r>
    </w:p>
    <w:p w14:paraId="5F98701A" w14:textId="77777777" w:rsidR="00B70BFF" w:rsidRDefault="00BB233C">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Food preparation areas are cleaned before and after use.</w:t>
      </w:r>
    </w:p>
    <w:p w14:paraId="7611847C" w14:textId="77777777" w:rsidR="00B70BFF" w:rsidRDefault="00BB233C">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There are separate facilities for hand-washing and for washing-up.</w:t>
      </w:r>
    </w:p>
    <w:p w14:paraId="19149098" w14:textId="77777777" w:rsidR="00B70BFF" w:rsidRDefault="00BB233C">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All surfaces are clean and non-porous.</w:t>
      </w:r>
    </w:p>
    <w:p w14:paraId="44FBE153" w14:textId="77777777" w:rsidR="00B70BFF" w:rsidRDefault="00BB233C">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All utensils, crockery etc. are clean and stored appropriately.</w:t>
      </w:r>
    </w:p>
    <w:p w14:paraId="0DFFF948" w14:textId="77777777" w:rsidR="00B70BFF" w:rsidRDefault="00BB233C">
      <w:pPr>
        <w:numPr>
          <w:ilvl w:val="0"/>
          <w:numId w:val="4"/>
        </w:numPr>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sz w:val="22"/>
          <w:szCs w:val="22"/>
        </w:rPr>
        <w:t xml:space="preserve">Separate coloured chopping boards are </w:t>
      </w:r>
      <w:proofErr w:type="gramStart"/>
      <w:r>
        <w:rPr>
          <w:rFonts w:ascii="Arial" w:eastAsia="Arial" w:hAnsi="Arial" w:cs="Arial"/>
          <w:sz w:val="22"/>
          <w:szCs w:val="22"/>
        </w:rPr>
        <w:t>used  (</w:t>
      </w:r>
      <w:proofErr w:type="gramEnd"/>
      <w:r>
        <w:rPr>
          <w:rFonts w:ascii="Arial" w:eastAsia="Arial" w:hAnsi="Arial" w:cs="Arial"/>
          <w:sz w:val="22"/>
          <w:szCs w:val="22"/>
        </w:rPr>
        <w:t>white - fruit/blue - dairy).</w:t>
      </w:r>
    </w:p>
    <w:p w14:paraId="300B079D" w14:textId="77777777" w:rsidR="00B70BFF" w:rsidRDefault="00BB233C">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Waste food is disposed of daily.</w:t>
      </w:r>
    </w:p>
    <w:p w14:paraId="322FDE50" w14:textId="77777777" w:rsidR="00B70BFF" w:rsidRDefault="00BB233C">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Cleaning materials and other dangerous materials are stored out of children's reach.</w:t>
      </w:r>
    </w:p>
    <w:p w14:paraId="71707974" w14:textId="77777777" w:rsidR="00B70BFF" w:rsidRDefault="00BB233C">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Children do not have unsupervised access to the kitchen.</w:t>
      </w:r>
    </w:p>
    <w:p w14:paraId="06E49C52" w14:textId="33C6DDD5" w:rsidR="00B70BFF" w:rsidRPr="00BB233C" w:rsidRDefault="00BB233C" w:rsidP="00BB233C">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lastRenderedPageBreak/>
        <w:t xml:space="preserve">When children take part in cooking activities, </w:t>
      </w:r>
      <w:r w:rsidRPr="00BB233C">
        <w:rPr>
          <w:rFonts w:ascii="Arial" w:eastAsia="Arial" w:hAnsi="Arial" w:cs="Arial"/>
          <w:color w:val="000000"/>
          <w:sz w:val="22"/>
          <w:szCs w:val="22"/>
        </w:rPr>
        <w:t>they are supervised at all times;</w:t>
      </w:r>
      <w:r>
        <w:rPr>
          <w:rFonts w:ascii="Arial" w:eastAsia="Arial" w:hAnsi="Arial" w:cs="Arial"/>
          <w:color w:val="000000"/>
          <w:sz w:val="22"/>
          <w:szCs w:val="22"/>
        </w:rPr>
        <w:t xml:space="preserve"> </w:t>
      </w:r>
      <w:r w:rsidRPr="00BB233C">
        <w:rPr>
          <w:rFonts w:ascii="Arial" w:eastAsia="Arial" w:hAnsi="Arial" w:cs="Arial"/>
          <w:color w:val="000000"/>
          <w:sz w:val="22"/>
          <w:szCs w:val="22"/>
        </w:rPr>
        <w:t>understand the importance of hand-washing and simple hygiene rules;</w:t>
      </w:r>
      <w:r>
        <w:rPr>
          <w:rFonts w:ascii="Arial" w:eastAsia="Arial" w:hAnsi="Arial" w:cs="Arial"/>
          <w:color w:val="000000"/>
          <w:sz w:val="22"/>
          <w:szCs w:val="22"/>
        </w:rPr>
        <w:t xml:space="preserve"> </w:t>
      </w:r>
      <w:r w:rsidRPr="00BB233C">
        <w:rPr>
          <w:rFonts w:ascii="Arial" w:eastAsia="Arial" w:hAnsi="Arial" w:cs="Arial"/>
          <w:color w:val="000000"/>
          <w:sz w:val="22"/>
          <w:szCs w:val="22"/>
        </w:rPr>
        <w:t>are kept away from hot surfaces and hot water; and</w:t>
      </w:r>
    </w:p>
    <w:p w14:paraId="0B4DAD77" w14:textId="77777777" w:rsidR="00B70BFF" w:rsidRDefault="00BB233C">
      <w:pPr>
        <w:numPr>
          <w:ilvl w:val="0"/>
          <w:numId w:val="3"/>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do not have unsupervised access to electrical equipment, such as blenders etc.</w:t>
      </w:r>
    </w:p>
    <w:p w14:paraId="3E046022" w14:textId="77777777" w:rsidR="00B70BFF" w:rsidRDefault="00B70BFF">
      <w:pPr>
        <w:pBdr>
          <w:top w:val="nil"/>
          <w:left w:val="nil"/>
          <w:bottom w:val="nil"/>
          <w:right w:val="nil"/>
          <w:between w:val="nil"/>
        </w:pBdr>
        <w:spacing w:line="360" w:lineRule="auto"/>
        <w:ind w:left="0" w:hanging="2"/>
        <w:rPr>
          <w:rFonts w:ascii="Arial" w:eastAsia="Arial" w:hAnsi="Arial" w:cs="Arial"/>
          <w:color w:val="000000"/>
          <w:sz w:val="22"/>
          <w:szCs w:val="22"/>
        </w:rPr>
      </w:pPr>
    </w:p>
    <w:p w14:paraId="48E8D124" w14:textId="77777777" w:rsidR="00B70BFF" w:rsidRDefault="00BB233C">
      <w:pPr>
        <w:pBdr>
          <w:top w:val="nil"/>
          <w:left w:val="nil"/>
          <w:bottom w:val="nil"/>
          <w:right w:val="nil"/>
          <w:between w:val="nil"/>
        </w:pBdr>
        <w:spacing w:line="360" w:lineRule="auto"/>
        <w:ind w:left="0" w:hanging="2"/>
        <w:rPr>
          <w:rFonts w:ascii="Arial" w:eastAsia="Arial" w:hAnsi="Arial" w:cs="Arial"/>
          <w:b/>
          <w:color w:val="000000"/>
          <w:sz w:val="22"/>
          <w:szCs w:val="22"/>
        </w:rPr>
      </w:pPr>
      <w:r>
        <w:rPr>
          <w:rFonts w:ascii="Arial" w:eastAsia="Arial" w:hAnsi="Arial" w:cs="Arial"/>
          <w:b/>
          <w:i/>
          <w:color w:val="000000"/>
          <w:sz w:val="22"/>
          <w:szCs w:val="22"/>
        </w:rPr>
        <w:t>Reporting of food poisoning</w:t>
      </w:r>
    </w:p>
    <w:p w14:paraId="26AC3549" w14:textId="77777777" w:rsidR="00B70BFF" w:rsidRDefault="00BB233C">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Food poisoning can occur for a number of reasons; not all cases of sickness or diarrhoea are as a result of food poisoning and not all cases of sickness or diarrhoea are reportable.</w:t>
      </w:r>
    </w:p>
    <w:p w14:paraId="3784F7E1" w14:textId="77777777" w:rsidR="00B70BFF" w:rsidRDefault="00BB233C">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Where children and/or adults have been diagnosed by a GP or hospital doctor to be suffering from food poisoning and where it seems possible that the source of the outbreak is within our setting, the manager will contact the Environmental Health Department to report the outbreak and will comply with any investigation.</w:t>
      </w:r>
    </w:p>
    <w:p w14:paraId="03263BB9" w14:textId="77777777" w:rsidR="00B70BFF" w:rsidRDefault="00BB233C">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We notify Ofsted as soon as reasonably practicable of any confirmed cases of food poisoning affecting two or more children looked after on the premises, and always within 14 days of the incident.</w:t>
      </w:r>
    </w:p>
    <w:p w14:paraId="6CCDD889" w14:textId="77777777" w:rsidR="00B70BFF" w:rsidRDefault="00B70BFF">
      <w:pPr>
        <w:pBdr>
          <w:top w:val="nil"/>
          <w:left w:val="nil"/>
          <w:bottom w:val="nil"/>
          <w:right w:val="nil"/>
          <w:between w:val="nil"/>
        </w:pBdr>
        <w:spacing w:line="360" w:lineRule="auto"/>
        <w:ind w:left="0" w:hanging="2"/>
        <w:rPr>
          <w:rFonts w:ascii="Arial" w:eastAsia="Arial" w:hAnsi="Arial" w:cs="Arial"/>
          <w:color w:val="000000"/>
          <w:sz w:val="22"/>
          <w:szCs w:val="22"/>
        </w:rPr>
      </w:pPr>
    </w:p>
    <w:p w14:paraId="2FF8DFAE" w14:textId="77777777" w:rsidR="00B70BFF" w:rsidRDefault="00BB233C">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b/>
          <w:color w:val="000000"/>
          <w:sz w:val="22"/>
          <w:szCs w:val="22"/>
        </w:rPr>
        <w:t>Legal framework</w:t>
      </w:r>
    </w:p>
    <w:p w14:paraId="79A9F3F1" w14:textId="77777777" w:rsidR="00B70BFF" w:rsidRDefault="00B70BFF">
      <w:pPr>
        <w:pBdr>
          <w:top w:val="nil"/>
          <w:left w:val="nil"/>
          <w:bottom w:val="nil"/>
          <w:right w:val="nil"/>
          <w:between w:val="nil"/>
        </w:pBdr>
        <w:spacing w:line="360" w:lineRule="auto"/>
        <w:ind w:left="0" w:hanging="2"/>
        <w:rPr>
          <w:rFonts w:ascii="Arial" w:eastAsia="Arial" w:hAnsi="Arial" w:cs="Arial"/>
          <w:color w:val="000000"/>
          <w:sz w:val="22"/>
          <w:szCs w:val="22"/>
        </w:rPr>
      </w:pPr>
    </w:p>
    <w:p w14:paraId="08006DAC" w14:textId="77777777" w:rsidR="00B70BFF" w:rsidRDefault="00BB233C">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Regulation (EC) 852/2004 of the European Parliament and of the Council on the Hygiene of Foodstuffs</w:t>
      </w:r>
    </w:p>
    <w:p w14:paraId="137C228C" w14:textId="77777777" w:rsidR="00B70BFF" w:rsidRDefault="00B70BFF">
      <w:pPr>
        <w:spacing w:line="360" w:lineRule="auto"/>
        <w:ind w:left="0" w:hanging="2"/>
        <w:rPr>
          <w:rFonts w:ascii="Arial" w:eastAsia="Arial" w:hAnsi="Arial" w:cs="Arial"/>
          <w:sz w:val="22"/>
          <w:szCs w:val="22"/>
        </w:rPr>
      </w:pPr>
    </w:p>
    <w:p w14:paraId="1C461E24" w14:textId="77777777" w:rsidR="00B70BFF" w:rsidRDefault="00BB233C">
      <w:pPr>
        <w:spacing w:line="360" w:lineRule="auto"/>
        <w:ind w:left="0" w:hanging="2"/>
        <w:rPr>
          <w:rFonts w:ascii="Arial" w:eastAsia="Arial" w:hAnsi="Arial" w:cs="Arial"/>
          <w:sz w:val="22"/>
          <w:szCs w:val="22"/>
        </w:rPr>
      </w:pPr>
      <w:r>
        <w:rPr>
          <w:rFonts w:ascii="Arial" w:eastAsia="Arial" w:hAnsi="Arial" w:cs="Arial"/>
          <w:b/>
          <w:sz w:val="22"/>
          <w:szCs w:val="22"/>
        </w:rPr>
        <w:t>Further guidance</w:t>
      </w:r>
    </w:p>
    <w:p w14:paraId="48FF1748" w14:textId="77777777" w:rsidR="00B70BFF" w:rsidRDefault="00B70BFF">
      <w:pPr>
        <w:spacing w:line="360" w:lineRule="auto"/>
        <w:ind w:left="0" w:hanging="2"/>
        <w:rPr>
          <w:rFonts w:ascii="Arial" w:eastAsia="Arial" w:hAnsi="Arial" w:cs="Arial"/>
          <w:sz w:val="22"/>
          <w:szCs w:val="22"/>
        </w:rPr>
      </w:pPr>
    </w:p>
    <w:p w14:paraId="7D2CF494" w14:textId="77777777" w:rsidR="00B70BFF" w:rsidRDefault="00BB233C">
      <w:pPr>
        <w:numPr>
          <w:ilvl w:val="0"/>
          <w:numId w:val="5"/>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Safer Food Better Business (Food Standards Agency 2011)</w:t>
      </w:r>
      <w:r>
        <w:rPr>
          <w:rFonts w:ascii="Arial" w:eastAsia="Arial" w:hAnsi="Arial" w:cs="Arial"/>
          <w:color w:val="000000"/>
          <w:sz w:val="22"/>
          <w:szCs w:val="22"/>
        </w:rPr>
        <w:br/>
      </w:r>
    </w:p>
    <w:sectPr w:rsidR="00B70BFF">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3AF2" w14:textId="77777777" w:rsidR="005D0B87" w:rsidRDefault="00BB233C">
      <w:pPr>
        <w:spacing w:line="240" w:lineRule="auto"/>
        <w:ind w:left="0" w:hanging="2"/>
      </w:pPr>
      <w:r>
        <w:separator/>
      </w:r>
    </w:p>
  </w:endnote>
  <w:endnote w:type="continuationSeparator" w:id="0">
    <w:p w14:paraId="47EA39B2" w14:textId="77777777" w:rsidR="005D0B87" w:rsidRDefault="00BB23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BACB" w14:textId="77777777" w:rsidR="00A41E80" w:rsidRDefault="00A41E8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64CC" w14:textId="77777777" w:rsidR="00B70BFF" w:rsidRDefault="00BB233C">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00FB310" w14:textId="77777777" w:rsidR="00B70BFF" w:rsidRDefault="00B70BFF">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A32C" w14:textId="77777777" w:rsidR="00A41E80" w:rsidRDefault="00A41E8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AA51" w14:textId="77777777" w:rsidR="005D0B87" w:rsidRDefault="00BB233C">
      <w:pPr>
        <w:spacing w:line="240" w:lineRule="auto"/>
        <w:ind w:left="0" w:hanging="2"/>
      </w:pPr>
      <w:r>
        <w:separator/>
      </w:r>
    </w:p>
  </w:footnote>
  <w:footnote w:type="continuationSeparator" w:id="0">
    <w:p w14:paraId="3E3CF664" w14:textId="77777777" w:rsidR="005D0B87" w:rsidRDefault="00BB233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8BBB" w14:textId="77777777" w:rsidR="00A41E80" w:rsidRDefault="00A41E8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F392" w14:textId="77777777" w:rsidR="00A41E80" w:rsidRDefault="00A41E8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023B" w14:textId="77777777" w:rsidR="00A41E80" w:rsidRDefault="00A41E80" w:rsidP="00A41E80">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position w:val="0"/>
      </w:rPr>
    </w:pPr>
    <w:bookmarkStart w:id="0" w:name="_Hlk96419636"/>
    <w:r>
      <w:rPr>
        <w:rFonts w:ascii="Arial" w:hAnsi="Arial"/>
        <w:b/>
        <w:bCs/>
      </w:rPr>
      <w:t xml:space="preserve">This policy was adopted by </w:t>
    </w:r>
    <w:r>
      <w:rPr>
        <w:rFonts w:ascii="Arial" w:hAnsi="Arial"/>
        <w:b/>
        <w:bCs/>
        <w:i/>
        <w:iCs/>
      </w:rPr>
      <w:t xml:space="preserve">Becky White of Partridge Green Pre School </w:t>
    </w:r>
    <w:r>
      <w:rPr>
        <w:rFonts w:ascii="Arial" w:hAnsi="Arial"/>
        <w:b/>
        <w:bCs/>
      </w:rPr>
      <w:t xml:space="preserve">on 01/09/2022. </w:t>
    </w:r>
  </w:p>
  <w:p w14:paraId="54027949" w14:textId="77777777" w:rsidR="00A41E80" w:rsidRDefault="00A41E80" w:rsidP="00A41E80">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rPr>
    </w:pPr>
    <w:r>
      <w:rPr>
        <w:rFonts w:ascii="Arial" w:hAnsi="Arial"/>
        <w:b/>
        <w:bCs/>
      </w:rPr>
      <w:t xml:space="preserve">To be reviewed annually for updates. </w:t>
    </w:r>
    <w:bookmarkEnd w:id="0"/>
  </w:p>
  <w:p w14:paraId="4674F078" w14:textId="686429EE" w:rsidR="00B70BFF" w:rsidRDefault="00B70BFF">
    <w:pPr>
      <w:pBdr>
        <w:top w:val="single" w:sz="4" w:space="1" w:color="7030A0"/>
        <w:left w:val="single" w:sz="4" w:space="4" w:color="7030A0"/>
        <w:bottom w:val="single" w:sz="4" w:space="1" w:color="7030A0"/>
        <w:right w:val="single" w:sz="4" w:space="4" w:color="7030A0"/>
      </w:pBdr>
      <w:spacing w:before="120" w:after="120"/>
      <w:ind w:left="0" w:hanging="2"/>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103CE"/>
    <w:multiLevelType w:val="multilevel"/>
    <w:tmpl w:val="266C79A0"/>
    <w:lvl w:ilvl="0">
      <w:numFmt w:val="bullet"/>
      <w:lvlText w:val="-"/>
      <w:lvlJc w:val="left"/>
      <w:pPr>
        <w:ind w:left="720" w:hanging="360"/>
      </w:pPr>
      <w:rPr>
        <w:rFonts w:ascii="Arial-BoldMT" w:eastAsia="Arial-BoldMT" w:hAnsi="Arial-BoldMT" w:cs="Arial-BoldMT"/>
        <w:b/>
        <w:color w:val="7030A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49D35F44"/>
    <w:multiLevelType w:val="multilevel"/>
    <w:tmpl w:val="EE70CCA6"/>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555016A8"/>
    <w:multiLevelType w:val="multilevel"/>
    <w:tmpl w:val="C58AC186"/>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7499657D"/>
    <w:multiLevelType w:val="multilevel"/>
    <w:tmpl w:val="6A662CBE"/>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7A1F42D7"/>
    <w:multiLevelType w:val="multilevel"/>
    <w:tmpl w:val="C786DD32"/>
    <w:lvl w:ilvl="0">
      <w:numFmt w:val="bullet"/>
      <w:lvlText w:val="-"/>
      <w:lvlJc w:val="left"/>
      <w:pPr>
        <w:ind w:left="720" w:hanging="360"/>
      </w:pPr>
      <w:rPr>
        <w:rFonts w:ascii="Arial-BoldMT" w:eastAsia="Arial-BoldMT" w:hAnsi="Arial-BoldMT" w:cs="Arial-BoldMT"/>
        <w:b/>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23112391">
    <w:abstractNumId w:val="2"/>
  </w:num>
  <w:num w:numId="2" w16cid:durableId="938219175">
    <w:abstractNumId w:val="3"/>
  </w:num>
  <w:num w:numId="3" w16cid:durableId="928585695">
    <w:abstractNumId w:val="4"/>
  </w:num>
  <w:num w:numId="4" w16cid:durableId="1644965589">
    <w:abstractNumId w:val="0"/>
  </w:num>
  <w:num w:numId="5" w16cid:durableId="200358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FF"/>
    <w:rsid w:val="005D0B87"/>
    <w:rsid w:val="00735DA0"/>
    <w:rsid w:val="00A41E80"/>
    <w:rsid w:val="00B70BFF"/>
    <w:rsid w:val="00BB233C"/>
    <w:rsid w:val="00DA0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BA90"/>
  <w15:docId w15:val="{7D82F72A-0B87-4218-B426-C7A57ABB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120" w:after="120"/>
    </w:pPr>
    <w:rPr>
      <w:rFonts w:ascii="Arial" w:hAnsi="Arial" w:cs="Arial"/>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hAnsi="Arial" w:cs="Arial"/>
      <w:b/>
      <w:bCs/>
      <w:w w:val="100"/>
      <w:position w:val="-1"/>
      <w:sz w:val="24"/>
      <w:szCs w:val="24"/>
      <w:effect w:val="none"/>
      <w:vertAlign w:val="baseline"/>
      <w:cs w:val="0"/>
      <w:em w:val="none"/>
      <w:lang w:val="en-GB" w:eastAsia="en-GB"/>
    </w:rPr>
  </w:style>
  <w:style w:type="paragraph" w:customStyle="1" w:styleId="ColorfulList-Accent11">
    <w:name w:val="Colorful List - Accent 11"/>
    <w:basedOn w:val="Normal"/>
    <w:pPr>
      <w:ind w:left="720"/>
      <w:contextualSpacing/>
    </w:pPr>
  </w:style>
  <w:style w:type="character" w:styleId="Strong">
    <w:name w:val="Strong"/>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GB" w:eastAsia="en-GB"/>
    </w:rPr>
  </w:style>
  <w:style w:type="paragraph" w:styleId="Header">
    <w:name w:val="header"/>
    <w:basedOn w:val="Normal"/>
    <w:qFormat/>
  </w:style>
  <w:style w:type="character" w:customStyle="1" w:styleId="HeaderChar">
    <w:name w:val="Header Char"/>
    <w:rPr>
      <w:rFonts w:ascii="Times New Roman" w:hAnsi="Times New Roman" w:cs="Times New Roman"/>
      <w:w w:val="100"/>
      <w:position w:val="-1"/>
      <w:sz w:val="24"/>
      <w:szCs w:val="24"/>
      <w:effect w:val="none"/>
      <w:vertAlign w:val="baseline"/>
      <w:cs w:val="0"/>
      <w:em w:val="none"/>
      <w:lang w:val="en-GB" w:eastAsia="en-GB"/>
    </w:rPr>
  </w:style>
  <w:style w:type="paragraph" w:styleId="Footer">
    <w:name w:val="footer"/>
    <w:basedOn w:val="Normal"/>
    <w:qFormat/>
  </w:style>
  <w:style w:type="character" w:customStyle="1" w:styleId="FooterChar">
    <w:name w:val="Footer Char"/>
    <w:rPr>
      <w:rFonts w:ascii="Times New Roman" w:hAnsi="Times New Roman" w:cs="Times New Roman"/>
      <w:w w:val="100"/>
      <w:position w:val="-1"/>
      <w:sz w:val="24"/>
      <w:szCs w:val="24"/>
      <w:effect w:val="none"/>
      <w:vertAlign w:val="baseline"/>
      <w:cs w:val="0"/>
      <w:em w:val="none"/>
      <w:lang w:val="en-GB" w:eastAsia="en-GB"/>
    </w:rPr>
  </w:style>
  <w:style w:type="character" w:styleId="FollowedHyperlink">
    <w:name w:val="FollowedHyperlink"/>
    <w:qFormat/>
    <w:rPr>
      <w:color w:val="800080"/>
      <w:w w:val="100"/>
      <w:position w:val="-1"/>
      <w:u w:val="single"/>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hAnsi="Times New Roman"/>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94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zDMBbWCA9uHNdydNm6lv9ZvGg==">AMUW2mV0ff07me0VZWJaw4zL4rNLEq/QpUaZCMkOefpbhodtCSjKf7YapicLDMq5jpaT7uhWqnpCvbW4n4akfTL57KRaN69ifwcAhiulXEahxp5OGNemMe0=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Becky White</cp:lastModifiedBy>
  <cp:revision>5</cp:revision>
  <dcterms:created xsi:type="dcterms:W3CDTF">2022-02-21T13:26:00Z</dcterms:created>
  <dcterms:modified xsi:type="dcterms:W3CDTF">2022-08-31T16:05:00Z</dcterms:modified>
</cp:coreProperties>
</file>