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9047" w14:textId="77777777" w:rsidR="00D3198D" w:rsidRDefault="00D3198D">
      <w:pPr>
        <w:spacing w:line="360" w:lineRule="auto"/>
        <w:ind w:left="1" w:hanging="3"/>
        <w:rPr>
          <w:rFonts w:ascii="Arial" w:eastAsia="Arial" w:hAnsi="Arial" w:cs="Arial"/>
          <w:sz w:val="28"/>
          <w:szCs w:val="28"/>
        </w:rPr>
      </w:pPr>
    </w:p>
    <w:p w14:paraId="0FB8B2F6" w14:textId="57DCCF2A" w:rsidR="00D3198D" w:rsidRDefault="008E77B5">
      <w:pPr>
        <w:spacing w:line="360" w:lineRule="auto"/>
        <w:ind w:left="1" w:hanging="3"/>
        <w:rPr>
          <w:rFonts w:ascii="Arial" w:eastAsia="Arial" w:hAnsi="Arial" w:cs="Arial"/>
          <w:sz w:val="28"/>
          <w:szCs w:val="28"/>
        </w:rPr>
      </w:pPr>
      <w:r>
        <w:rPr>
          <w:rFonts w:ascii="Arial" w:eastAsia="Arial" w:hAnsi="Arial" w:cs="Arial"/>
          <w:b/>
          <w:sz w:val="28"/>
          <w:szCs w:val="28"/>
        </w:rPr>
        <w:t xml:space="preserve">2.5 Manual Handling </w:t>
      </w:r>
    </w:p>
    <w:p w14:paraId="3BB63F90" w14:textId="77777777" w:rsidR="00D3198D" w:rsidRDefault="008E77B5">
      <w:pPr>
        <w:spacing w:line="360" w:lineRule="auto"/>
        <w:ind w:left="0" w:hanging="2"/>
        <w:rPr>
          <w:rFonts w:ascii="Arial" w:eastAsia="Arial" w:hAnsi="Arial" w:cs="Arial"/>
          <w:b/>
          <w:i/>
          <w:sz w:val="22"/>
          <w:szCs w:val="22"/>
        </w:rPr>
      </w:pPr>
      <w:r>
        <w:rPr>
          <w:rFonts w:ascii="Arial" w:eastAsia="Arial" w:hAnsi="Arial" w:cs="Arial"/>
          <w:b/>
          <w:i/>
          <w:sz w:val="22"/>
          <w:szCs w:val="22"/>
        </w:rPr>
        <w:t>Our Policy</w:t>
      </w:r>
    </w:p>
    <w:p w14:paraId="59B159FE" w14:textId="77777777" w:rsidR="00D3198D" w:rsidRDefault="008E77B5">
      <w:pPr>
        <w:spacing w:line="360" w:lineRule="auto"/>
        <w:ind w:left="0" w:hanging="2"/>
        <w:rPr>
          <w:rFonts w:ascii="Arial" w:eastAsia="Arial" w:hAnsi="Arial" w:cs="Arial"/>
          <w:sz w:val="22"/>
          <w:szCs w:val="22"/>
        </w:rPr>
      </w:pPr>
      <w:r>
        <w:rPr>
          <w:rFonts w:ascii="Arial" w:eastAsia="Arial" w:hAnsi="Arial" w:cs="Arial"/>
          <w:sz w:val="22"/>
          <w:szCs w:val="22"/>
        </w:rPr>
        <w:t xml:space="preserve">The aim of this policy is to ensure, so far as is reasonably practicable, the health, safety and welfare of employees while they are at work, in relation to manual handling activities.  We will put in place measures to protect employees from the risks of Manual Handling these measures will include:  </w:t>
      </w:r>
    </w:p>
    <w:p w14:paraId="03D64795" w14:textId="77777777" w:rsidR="00D3198D" w:rsidRDefault="008E77B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 xml:space="preserve">Avoiding the need for hazardous manual handling operations.  </w:t>
      </w:r>
    </w:p>
    <w:p w14:paraId="4E84DE98" w14:textId="77777777" w:rsidR="00D3198D" w:rsidRDefault="008E77B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 xml:space="preserve">Assessing the risk of injury from manual handling.  </w:t>
      </w:r>
    </w:p>
    <w:p w14:paraId="5A5C4149" w14:textId="77777777" w:rsidR="00D3198D" w:rsidRDefault="008E77B5">
      <w:pPr>
        <w:numPr>
          <w:ilvl w:val="0"/>
          <w:numId w:val="1"/>
        </w:numPr>
        <w:spacing w:line="360" w:lineRule="auto"/>
        <w:ind w:left="0" w:hanging="2"/>
        <w:rPr>
          <w:rFonts w:ascii="Arial" w:eastAsia="Arial" w:hAnsi="Arial" w:cs="Arial"/>
          <w:sz w:val="22"/>
          <w:szCs w:val="22"/>
        </w:rPr>
      </w:pPr>
      <w:r>
        <w:rPr>
          <w:rFonts w:ascii="Arial" w:eastAsia="Arial" w:hAnsi="Arial" w:cs="Arial"/>
          <w:sz w:val="22"/>
          <w:szCs w:val="22"/>
        </w:rPr>
        <w:t>Reducing the risk from manual handling as far as is reasonably practicable.</w:t>
      </w:r>
    </w:p>
    <w:p w14:paraId="20418615" w14:textId="77777777" w:rsidR="00D3198D" w:rsidRDefault="00D3198D">
      <w:pPr>
        <w:spacing w:line="360" w:lineRule="auto"/>
        <w:ind w:left="0" w:hanging="2"/>
        <w:rPr>
          <w:rFonts w:ascii="Arial" w:eastAsia="Arial" w:hAnsi="Arial" w:cs="Arial"/>
          <w:sz w:val="22"/>
          <w:szCs w:val="22"/>
        </w:rPr>
      </w:pPr>
    </w:p>
    <w:p w14:paraId="0CC19113" w14:textId="77777777" w:rsidR="00D3198D" w:rsidRDefault="008E77B5">
      <w:pPr>
        <w:spacing w:line="360" w:lineRule="auto"/>
        <w:ind w:left="0" w:hanging="2"/>
        <w:rPr>
          <w:rFonts w:ascii="Arial" w:eastAsia="Arial" w:hAnsi="Arial" w:cs="Arial"/>
          <w:b/>
          <w:i/>
          <w:sz w:val="22"/>
          <w:szCs w:val="22"/>
        </w:rPr>
      </w:pPr>
      <w:r>
        <w:rPr>
          <w:rFonts w:ascii="Arial" w:eastAsia="Arial" w:hAnsi="Arial" w:cs="Arial"/>
          <w:sz w:val="22"/>
          <w:szCs w:val="22"/>
        </w:rPr>
        <w:t xml:space="preserve"> </w:t>
      </w:r>
      <w:r>
        <w:rPr>
          <w:rFonts w:ascii="Arial" w:eastAsia="Arial" w:hAnsi="Arial" w:cs="Arial"/>
          <w:b/>
          <w:i/>
          <w:sz w:val="22"/>
          <w:szCs w:val="22"/>
        </w:rPr>
        <w:t>Procedures:</w:t>
      </w:r>
    </w:p>
    <w:p w14:paraId="78E73747" w14:textId="77777777" w:rsidR="00D3198D" w:rsidRDefault="008E77B5">
      <w:pPr>
        <w:numPr>
          <w:ilvl w:val="0"/>
          <w:numId w:val="1"/>
        </w:numPr>
        <w:spacing w:before="120" w:after="120" w:line="360" w:lineRule="auto"/>
        <w:ind w:left="0" w:hanging="2"/>
        <w:rPr>
          <w:rFonts w:ascii="Arial" w:eastAsia="Arial" w:hAnsi="Arial" w:cs="Arial"/>
          <w:color w:val="000000"/>
          <w:sz w:val="22"/>
          <w:szCs w:val="22"/>
        </w:rPr>
      </w:pPr>
      <w:r>
        <w:rPr>
          <w:rFonts w:ascii="Arial" w:eastAsia="Arial" w:hAnsi="Arial" w:cs="Arial"/>
          <w:sz w:val="22"/>
          <w:szCs w:val="22"/>
        </w:rPr>
        <w:t>All staff comply with risk assessment and have a personal responsibility to ensure they do not lift objects likely to cause injury. Failure to do so may invalidate an insurance claim.</w:t>
      </w:r>
    </w:p>
    <w:p w14:paraId="59409388" w14:textId="77777777" w:rsidR="00D3198D" w:rsidRDefault="008E77B5">
      <w:pPr>
        <w:numPr>
          <w:ilvl w:val="0"/>
          <w:numId w:val="1"/>
        </w:numPr>
        <w:spacing w:before="120" w:after="120" w:line="360" w:lineRule="auto"/>
        <w:ind w:left="0" w:hanging="2"/>
        <w:rPr>
          <w:rFonts w:ascii="Arial" w:eastAsia="Arial" w:hAnsi="Arial" w:cs="Arial"/>
          <w:color w:val="000000"/>
          <w:sz w:val="22"/>
          <w:szCs w:val="22"/>
        </w:rPr>
      </w:pPr>
      <w:r>
        <w:rPr>
          <w:rFonts w:ascii="Arial" w:eastAsia="Arial" w:hAnsi="Arial" w:cs="Arial"/>
          <w:sz w:val="22"/>
          <w:szCs w:val="22"/>
        </w:rPr>
        <w:t>Members of staff bring the manager’s attention to any new risk, or situations where the control measures are not working.</w:t>
      </w:r>
    </w:p>
    <w:p w14:paraId="1D68A23F" w14:textId="77777777" w:rsidR="00D3198D" w:rsidRDefault="008E77B5">
      <w:pPr>
        <w:numPr>
          <w:ilvl w:val="0"/>
          <w:numId w:val="1"/>
        </w:numPr>
        <w:spacing w:before="120" w:after="120" w:line="360" w:lineRule="auto"/>
        <w:ind w:left="0" w:hanging="2"/>
        <w:rPr>
          <w:rFonts w:ascii="Arial" w:eastAsia="Arial" w:hAnsi="Arial" w:cs="Arial"/>
          <w:color w:val="000000"/>
          <w:sz w:val="22"/>
          <w:szCs w:val="22"/>
        </w:rPr>
      </w:pPr>
      <w:r>
        <w:rPr>
          <w:rFonts w:ascii="Arial" w:eastAsia="Arial" w:hAnsi="Arial" w:cs="Arial"/>
          <w:sz w:val="22"/>
          <w:szCs w:val="22"/>
        </w:rPr>
        <w:t>Risk assessments may need to be changed for some individuals, such as a pregnant woman, or staff with an existing or previous injury or impairment that may affect their capacity to lift.</w:t>
      </w:r>
    </w:p>
    <w:p w14:paraId="52251C8F" w14:textId="77777777" w:rsidR="00D3198D" w:rsidRDefault="008E77B5">
      <w:pPr>
        <w:numPr>
          <w:ilvl w:val="0"/>
          <w:numId w:val="1"/>
        </w:numPr>
        <w:spacing w:before="120" w:after="120" w:line="360" w:lineRule="auto"/>
        <w:ind w:left="0" w:hanging="2"/>
        <w:rPr>
          <w:rFonts w:ascii="Arial" w:eastAsia="Arial" w:hAnsi="Arial" w:cs="Arial"/>
          <w:color w:val="000000"/>
          <w:sz w:val="22"/>
          <w:szCs w:val="22"/>
        </w:rPr>
      </w:pPr>
      <w:r>
        <w:rPr>
          <w:rFonts w:ascii="Arial" w:eastAsia="Arial" w:hAnsi="Arial" w:cs="Arial"/>
          <w:sz w:val="22"/>
          <w:szCs w:val="22"/>
        </w:rPr>
        <w:t>Risk assessment is carried out of the environment in which the lifting is done. Features such as uneven floor surfaces, stairs, etc. add to the general risk and need to be taken into consideration.</w:t>
      </w:r>
    </w:p>
    <w:p w14:paraId="74C57356" w14:textId="77777777" w:rsidR="00D3198D" w:rsidRDefault="008E77B5">
      <w:pPr>
        <w:numPr>
          <w:ilvl w:val="0"/>
          <w:numId w:val="1"/>
        </w:numPr>
        <w:spacing w:before="120" w:after="120" w:line="360" w:lineRule="auto"/>
        <w:ind w:left="0" w:hanging="2"/>
        <w:rPr>
          <w:rFonts w:ascii="Arial" w:eastAsia="Arial" w:hAnsi="Arial" w:cs="Arial"/>
          <w:color w:val="000000"/>
          <w:sz w:val="22"/>
          <w:szCs w:val="22"/>
        </w:rPr>
      </w:pPr>
      <w:r>
        <w:rPr>
          <w:rFonts w:ascii="Arial" w:eastAsia="Arial" w:hAnsi="Arial" w:cs="Arial"/>
          <w:sz w:val="22"/>
          <w:szCs w:val="22"/>
        </w:rPr>
        <w:t>The manager ensures that they and their staff are trained to lift and move heavy objects and unstable loads correctly. Young children are also heavy and need to be lifted and carried carefully and correctly.</w:t>
      </w:r>
    </w:p>
    <w:p w14:paraId="55E69ED4" w14:textId="77777777" w:rsidR="00D3198D" w:rsidRDefault="008E77B5">
      <w:pPr>
        <w:spacing w:before="120" w:after="120" w:line="360" w:lineRule="auto"/>
        <w:ind w:left="0" w:hanging="2"/>
        <w:rPr>
          <w:rFonts w:ascii="Arial" w:eastAsia="Arial" w:hAnsi="Arial" w:cs="Arial"/>
          <w:b/>
        </w:rPr>
      </w:pPr>
      <w:r>
        <w:rPr>
          <w:rFonts w:ascii="Arial" w:eastAsia="Arial" w:hAnsi="Arial" w:cs="Arial"/>
          <w:b/>
          <w:sz w:val="22"/>
          <w:szCs w:val="22"/>
        </w:rPr>
        <w:t>G</w:t>
      </w:r>
      <w:r>
        <w:rPr>
          <w:rFonts w:ascii="Arial" w:eastAsia="Arial" w:hAnsi="Arial" w:cs="Arial"/>
          <w:b/>
        </w:rPr>
        <w:t>uidelines:</w:t>
      </w:r>
    </w:p>
    <w:p w14:paraId="0B681D23" w14:textId="77777777" w:rsidR="00D3198D" w:rsidRDefault="008E77B5">
      <w:pPr>
        <w:numPr>
          <w:ilvl w:val="0"/>
          <w:numId w:val="2"/>
        </w:numPr>
        <w:spacing w:before="120" w:after="120" w:line="360" w:lineRule="auto"/>
        <w:ind w:left="0" w:hanging="2"/>
        <w:rPr>
          <w:rFonts w:ascii="Arial" w:eastAsia="Arial" w:hAnsi="Arial" w:cs="Arial"/>
        </w:rPr>
      </w:pPr>
      <w:r>
        <w:rPr>
          <w:rFonts w:ascii="Arial" w:eastAsia="Arial" w:hAnsi="Arial" w:cs="Arial"/>
          <w:sz w:val="22"/>
          <w:szCs w:val="22"/>
        </w:rPr>
        <w:t>Do not lift heavy objects alone. Seek help from a colleague.</w:t>
      </w:r>
    </w:p>
    <w:p w14:paraId="34326D54" w14:textId="77777777" w:rsidR="00D3198D" w:rsidRDefault="008E77B5">
      <w:pPr>
        <w:numPr>
          <w:ilvl w:val="0"/>
          <w:numId w:val="2"/>
        </w:numPr>
        <w:spacing w:before="120" w:after="120" w:line="360" w:lineRule="auto"/>
        <w:ind w:left="0" w:hanging="2"/>
        <w:rPr>
          <w:rFonts w:ascii="Arial" w:eastAsia="Arial" w:hAnsi="Arial" w:cs="Arial"/>
        </w:rPr>
      </w:pPr>
      <w:r>
        <w:rPr>
          <w:rFonts w:ascii="Arial" w:eastAsia="Arial" w:hAnsi="Arial" w:cs="Arial"/>
          <w:sz w:val="22"/>
          <w:szCs w:val="22"/>
        </w:rPr>
        <w:t>Bend from the knees rather than the back.</w:t>
      </w:r>
    </w:p>
    <w:p w14:paraId="0D991067" w14:textId="77777777" w:rsidR="00D3198D" w:rsidRDefault="008E77B5">
      <w:pPr>
        <w:numPr>
          <w:ilvl w:val="0"/>
          <w:numId w:val="2"/>
        </w:numPr>
        <w:spacing w:before="120" w:after="120" w:line="360" w:lineRule="auto"/>
        <w:ind w:left="0" w:hanging="2"/>
        <w:rPr>
          <w:rFonts w:ascii="Arial" w:eastAsia="Arial" w:hAnsi="Arial" w:cs="Arial"/>
        </w:rPr>
      </w:pPr>
      <w:r>
        <w:rPr>
          <w:rFonts w:ascii="Arial" w:eastAsia="Arial" w:hAnsi="Arial" w:cs="Arial"/>
          <w:sz w:val="22"/>
          <w:szCs w:val="22"/>
        </w:rPr>
        <w:t>Do not lift very heavy objects. even with others. that are beyond your strength.</w:t>
      </w:r>
    </w:p>
    <w:p w14:paraId="4416ED93" w14:textId="77777777" w:rsidR="00D3198D" w:rsidRDefault="008E77B5">
      <w:pPr>
        <w:numPr>
          <w:ilvl w:val="0"/>
          <w:numId w:val="2"/>
        </w:numPr>
        <w:spacing w:before="120" w:after="120" w:line="360" w:lineRule="auto"/>
        <w:ind w:left="0" w:hanging="2"/>
        <w:rPr>
          <w:rFonts w:ascii="Arial" w:eastAsia="Arial" w:hAnsi="Arial" w:cs="Arial"/>
        </w:rPr>
      </w:pPr>
      <w:r>
        <w:rPr>
          <w:rFonts w:ascii="Arial" w:eastAsia="Arial" w:hAnsi="Arial" w:cs="Arial"/>
          <w:sz w:val="22"/>
          <w:szCs w:val="22"/>
        </w:rPr>
        <w:t>Use trolleys for heavy items that must be carried or moved on a regular basis.</w:t>
      </w:r>
    </w:p>
    <w:p w14:paraId="3EA4F60C" w14:textId="77777777" w:rsidR="00D3198D" w:rsidRDefault="008E77B5">
      <w:pPr>
        <w:numPr>
          <w:ilvl w:val="0"/>
          <w:numId w:val="2"/>
        </w:numPr>
        <w:spacing w:before="120" w:after="120" w:line="360" w:lineRule="auto"/>
        <w:ind w:left="0" w:hanging="2"/>
        <w:rPr>
          <w:rFonts w:ascii="Arial" w:eastAsia="Arial" w:hAnsi="Arial" w:cs="Arial"/>
        </w:rPr>
      </w:pPr>
      <w:r>
        <w:rPr>
          <w:rFonts w:ascii="Arial" w:eastAsia="Arial" w:hAnsi="Arial" w:cs="Arial"/>
          <w:sz w:val="22"/>
          <w:szCs w:val="22"/>
        </w:rPr>
        <w:t>Items should not be lifted onto, or from, storage areas above head height.</w:t>
      </w:r>
    </w:p>
    <w:p w14:paraId="597FF570" w14:textId="77777777" w:rsidR="00D3198D" w:rsidRDefault="008E77B5">
      <w:pPr>
        <w:numPr>
          <w:ilvl w:val="0"/>
          <w:numId w:val="2"/>
        </w:numPr>
        <w:spacing w:before="120" w:after="120" w:line="360" w:lineRule="auto"/>
        <w:ind w:left="0" w:hanging="2"/>
        <w:rPr>
          <w:rFonts w:ascii="Arial" w:eastAsia="Arial" w:hAnsi="Arial" w:cs="Arial"/>
        </w:rPr>
      </w:pPr>
      <w:r>
        <w:rPr>
          <w:rFonts w:ascii="Arial" w:eastAsia="Arial" w:hAnsi="Arial" w:cs="Arial"/>
          <w:sz w:val="22"/>
          <w:szCs w:val="22"/>
        </w:rPr>
        <w:t>Do not stand on objects, other than proper height steps, to reach high objects and never try to over-reach.</w:t>
      </w:r>
    </w:p>
    <w:p w14:paraId="1CF7A3AE" w14:textId="77777777" w:rsidR="00D3198D" w:rsidRDefault="008E77B5">
      <w:pPr>
        <w:numPr>
          <w:ilvl w:val="0"/>
          <w:numId w:val="2"/>
        </w:numPr>
        <w:spacing w:before="120" w:after="120" w:line="360" w:lineRule="auto"/>
        <w:ind w:left="0" w:hanging="2"/>
        <w:rPr>
          <w:rFonts w:ascii="Arial" w:eastAsia="Arial" w:hAnsi="Arial" w:cs="Arial"/>
        </w:rPr>
      </w:pPr>
      <w:r>
        <w:rPr>
          <w:rFonts w:ascii="Arial" w:eastAsia="Arial" w:hAnsi="Arial" w:cs="Arial"/>
          <w:sz w:val="22"/>
          <w:szCs w:val="22"/>
        </w:rPr>
        <w:t>Push rather than pull heavy objects.</w:t>
      </w:r>
    </w:p>
    <w:p w14:paraId="634F0374" w14:textId="77777777" w:rsidR="00D3198D" w:rsidRDefault="008E77B5">
      <w:pPr>
        <w:numPr>
          <w:ilvl w:val="0"/>
          <w:numId w:val="2"/>
        </w:numPr>
        <w:spacing w:before="120" w:after="120" w:line="360" w:lineRule="auto"/>
        <w:ind w:left="0" w:hanging="2"/>
        <w:rPr>
          <w:rFonts w:ascii="Arial" w:eastAsia="Arial" w:hAnsi="Arial" w:cs="Arial"/>
        </w:rPr>
      </w:pPr>
      <w:r>
        <w:rPr>
          <w:rFonts w:ascii="Arial" w:eastAsia="Arial" w:hAnsi="Arial" w:cs="Arial"/>
          <w:sz w:val="22"/>
          <w:szCs w:val="22"/>
        </w:rPr>
        <w:lastRenderedPageBreak/>
        <w:t>Do not carry heavy objects up or down stairs; or carry large objects that may block your view of the stairs.</w:t>
      </w:r>
    </w:p>
    <w:p w14:paraId="694470A6" w14:textId="77777777" w:rsidR="00D3198D" w:rsidRDefault="008E77B5">
      <w:pPr>
        <w:numPr>
          <w:ilvl w:val="0"/>
          <w:numId w:val="2"/>
        </w:numPr>
        <w:spacing w:before="120" w:after="120" w:line="360" w:lineRule="auto"/>
        <w:ind w:left="0" w:hanging="2"/>
        <w:rPr>
          <w:rFonts w:ascii="Arial" w:eastAsia="Arial" w:hAnsi="Arial" w:cs="Arial"/>
        </w:rPr>
      </w:pPr>
      <w:r>
        <w:rPr>
          <w:rFonts w:ascii="Arial" w:eastAsia="Arial" w:hAnsi="Arial" w:cs="Arial"/>
          <w:sz w:val="22"/>
          <w:szCs w:val="22"/>
        </w:rPr>
        <w:t>Do not hold young children by standing and resting them on your hips.</w:t>
      </w:r>
    </w:p>
    <w:p w14:paraId="01A285A6" w14:textId="77777777" w:rsidR="00D3198D" w:rsidRDefault="008E77B5">
      <w:pPr>
        <w:spacing w:before="120" w:after="120" w:line="360" w:lineRule="auto"/>
        <w:ind w:left="0" w:hanging="2"/>
        <w:rPr>
          <w:rFonts w:ascii="Arial" w:eastAsia="Arial" w:hAnsi="Arial" w:cs="Arial"/>
          <w:sz w:val="22"/>
          <w:szCs w:val="22"/>
        </w:rPr>
      </w:pPr>
      <w:r>
        <w:rPr>
          <w:rFonts w:ascii="Arial" w:eastAsia="Arial" w:hAnsi="Arial" w:cs="Arial"/>
          <w:sz w:val="22"/>
          <w:szCs w:val="22"/>
        </w:rPr>
        <w:t xml:space="preserve">Please note this is not an exhaustive list. </w:t>
      </w:r>
    </w:p>
    <w:p w14:paraId="52EDCFA6" w14:textId="77777777" w:rsidR="00D3198D" w:rsidRDefault="008E77B5">
      <w:pPr>
        <w:numPr>
          <w:ilvl w:val="0"/>
          <w:numId w:val="1"/>
        </w:numPr>
        <w:spacing w:before="120" w:after="120" w:line="360" w:lineRule="auto"/>
        <w:ind w:left="0" w:hanging="2"/>
        <w:rPr>
          <w:rFonts w:ascii="Arial" w:eastAsia="Arial" w:hAnsi="Arial" w:cs="Arial"/>
          <w:b/>
          <w:color w:val="000000"/>
          <w:sz w:val="28"/>
          <w:szCs w:val="28"/>
        </w:rPr>
      </w:pPr>
      <w:r>
        <w:rPr>
          <w:rFonts w:ascii="Arial" w:eastAsia="Arial" w:hAnsi="Arial" w:cs="Arial"/>
          <w:sz w:val="22"/>
          <w:szCs w:val="22"/>
        </w:rPr>
        <w:t>Manager/Designated Health and Safety Officer are responsible for carrying out risk assessment for manual handling operations, which includes lifting/carrying children and lifting/carrying furniture or equipment.</w:t>
      </w:r>
    </w:p>
    <w:p w14:paraId="084402CE" w14:textId="77777777" w:rsidR="00D3198D" w:rsidRDefault="008E77B5">
      <w:pPr>
        <w:spacing w:line="360" w:lineRule="auto"/>
        <w:ind w:left="0" w:hanging="2"/>
        <w:rPr>
          <w:rFonts w:ascii="Arial" w:eastAsia="Arial" w:hAnsi="Arial" w:cs="Arial"/>
          <w:sz w:val="22"/>
          <w:szCs w:val="22"/>
        </w:rPr>
      </w:pPr>
      <w:r>
        <w:rPr>
          <w:rFonts w:ascii="Arial" w:eastAsia="Arial" w:hAnsi="Arial" w:cs="Arial"/>
          <w:b/>
          <w:sz w:val="22"/>
          <w:szCs w:val="22"/>
        </w:rPr>
        <w:t>Legal framework</w:t>
      </w:r>
    </w:p>
    <w:p w14:paraId="342C3C34" w14:textId="77777777" w:rsidR="00D3198D" w:rsidRDefault="008E77B5">
      <w:pPr>
        <w:spacing w:before="120" w:after="120" w:line="360" w:lineRule="auto"/>
        <w:ind w:left="0" w:hanging="2"/>
        <w:rPr>
          <w:rFonts w:ascii="Arial" w:eastAsia="Arial" w:hAnsi="Arial" w:cs="Arial"/>
          <w:sz w:val="22"/>
          <w:szCs w:val="22"/>
        </w:rPr>
      </w:pPr>
      <w:r>
        <w:rPr>
          <w:rFonts w:ascii="Arial" w:eastAsia="Arial" w:hAnsi="Arial" w:cs="Arial"/>
          <w:sz w:val="22"/>
          <w:szCs w:val="22"/>
        </w:rPr>
        <w:t>The Manual Handling Operations Regulations 1992</w:t>
      </w:r>
    </w:p>
    <w:p w14:paraId="200E668B" w14:textId="77777777" w:rsidR="00D3198D" w:rsidRDefault="00D3198D">
      <w:pPr>
        <w:spacing w:before="120" w:after="120" w:line="360" w:lineRule="auto"/>
        <w:ind w:left="0" w:hanging="2"/>
        <w:rPr>
          <w:rFonts w:ascii="Arial" w:eastAsia="Arial" w:hAnsi="Arial" w:cs="Arial"/>
          <w:sz w:val="22"/>
          <w:szCs w:val="22"/>
        </w:rPr>
      </w:pPr>
    </w:p>
    <w:sectPr w:rsidR="00D3198D">
      <w:headerReference w:type="even" r:id="rId8"/>
      <w:headerReference w:type="default" r:id="rId9"/>
      <w:footerReference w:type="even" r:id="rId10"/>
      <w:footerReference w:type="default" r:id="rId11"/>
      <w:headerReference w:type="first" r:id="rId12"/>
      <w:footerReference w:type="first" r:id="rId13"/>
      <w:pgSz w:w="11907" w:h="16839"/>
      <w:pgMar w:top="567" w:right="567" w:bottom="567" w:left="56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F65D7" w14:textId="77777777" w:rsidR="00C946CD" w:rsidRDefault="008E77B5">
      <w:pPr>
        <w:spacing w:line="240" w:lineRule="auto"/>
        <w:ind w:left="0" w:hanging="2"/>
      </w:pPr>
      <w:r>
        <w:separator/>
      </w:r>
    </w:p>
  </w:endnote>
  <w:endnote w:type="continuationSeparator" w:id="0">
    <w:p w14:paraId="45C6D716" w14:textId="77777777" w:rsidR="00C946CD" w:rsidRDefault="008E77B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1E34" w14:textId="77777777" w:rsidR="008E77B5" w:rsidRDefault="008E77B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EE91" w14:textId="77777777" w:rsidR="00D3198D" w:rsidRDefault="008E77B5">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D040905" w14:textId="77777777" w:rsidR="00D3198D" w:rsidRDefault="00D3198D">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750778"/>
      <w:docPartObj>
        <w:docPartGallery w:val="Page Numbers (Bottom of Page)"/>
        <w:docPartUnique/>
      </w:docPartObj>
    </w:sdtPr>
    <w:sdtEndPr>
      <w:rPr>
        <w:noProof/>
      </w:rPr>
    </w:sdtEndPr>
    <w:sdtContent>
      <w:p w14:paraId="609F2A5A" w14:textId="132B3D87" w:rsidR="008E77B5" w:rsidRDefault="008E77B5">
        <w:pPr>
          <w:pStyle w:val="Footer"/>
          <w:ind w:left="0" w:hanging="2"/>
          <w:jc w:val="center"/>
        </w:pPr>
        <w:r>
          <w:fldChar w:fldCharType="begin"/>
        </w:r>
        <w:r>
          <w:instrText xml:space="preserve"> PAGE   \* MERGEFORMAT </w:instrText>
        </w:r>
        <w:r>
          <w:fldChar w:fldCharType="separate"/>
        </w:r>
        <w:r>
          <w:rPr>
            <w:noProof/>
          </w:rPr>
          <w:t>2</w:t>
        </w:r>
        <w:r>
          <w:rPr>
            <w:noProof/>
          </w:rPr>
          <w:fldChar w:fldCharType="end"/>
        </w:r>
      </w:p>
    </w:sdtContent>
  </w:sdt>
  <w:p w14:paraId="40C1A9E2" w14:textId="77777777" w:rsidR="008E77B5" w:rsidRDefault="008E77B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A2DE" w14:textId="77777777" w:rsidR="00C946CD" w:rsidRDefault="008E77B5">
      <w:pPr>
        <w:spacing w:line="240" w:lineRule="auto"/>
        <w:ind w:left="0" w:hanging="2"/>
      </w:pPr>
      <w:r>
        <w:separator/>
      </w:r>
    </w:p>
  </w:footnote>
  <w:footnote w:type="continuationSeparator" w:id="0">
    <w:p w14:paraId="2CEF4D16" w14:textId="77777777" w:rsidR="00C946CD" w:rsidRDefault="008E77B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1F8A" w14:textId="77777777" w:rsidR="008E77B5" w:rsidRDefault="008E77B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AEB7" w14:textId="77777777" w:rsidR="008E77B5" w:rsidRDefault="008E77B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FBEB" w14:textId="77777777" w:rsidR="00EF2199" w:rsidRDefault="00EF2199" w:rsidP="00EF2199">
    <w:pPr>
      <w:pBdr>
        <w:top w:val="single" w:sz="4" w:space="1" w:color="7030A0"/>
        <w:left w:val="single" w:sz="4" w:space="4" w:color="7030A0"/>
        <w:bottom w:val="single" w:sz="4" w:space="1" w:color="7030A0"/>
        <w:right w:val="single" w:sz="4" w:space="4" w:color="7030A0"/>
      </w:pBdr>
      <w:spacing w:before="120" w:after="120"/>
      <w:ind w:left="0" w:hanging="2"/>
      <w:rPr>
        <w:rFonts w:ascii="Arial" w:hAnsi="Arial"/>
        <w:b/>
        <w:bCs/>
        <w:position w:val="0"/>
      </w:rPr>
    </w:pPr>
    <w:bookmarkStart w:id="0" w:name="_Hlk96419636"/>
    <w:r>
      <w:rPr>
        <w:rFonts w:ascii="Arial" w:hAnsi="Arial"/>
        <w:b/>
        <w:bCs/>
      </w:rPr>
      <w:t xml:space="preserve">This policy was adopted by </w:t>
    </w:r>
    <w:r>
      <w:rPr>
        <w:rFonts w:ascii="Arial" w:hAnsi="Arial"/>
        <w:b/>
        <w:bCs/>
        <w:i/>
        <w:iCs/>
      </w:rPr>
      <w:t xml:space="preserve">Becky White of Partridge Green Pre School </w:t>
    </w:r>
    <w:r>
      <w:rPr>
        <w:rFonts w:ascii="Arial" w:hAnsi="Arial"/>
        <w:b/>
        <w:bCs/>
      </w:rPr>
      <w:t xml:space="preserve">on 01/09/2022. </w:t>
    </w:r>
  </w:p>
  <w:p w14:paraId="7F5317BF" w14:textId="77777777" w:rsidR="00EF2199" w:rsidRDefault="00EF2199" w:rsidP="00EF2199">
    <w:pPr>
      <w:pBdr>
        <w:top w:val="single" w:sz="4" w:space="1" w:color="7030A0"/>
        <w:left w:val="single" w:sz="4" w:space="4" w:color="7030A0"/>
        <w:bottom w:val="single" w:sz="4" w:space="1" w:color="7030A0"/>
        <w:right w:val="single" w:sz="4" w:space="4" w:color="7030A0"/>
      </w:pBdr>
      <w:spacing w:before="120" w:after="120"/>
      <w:ind w:left="0" w:hanging="2"/>
      <w:rPr>
        <w:rFonts w:ascii="Arial" w:hAnsi="Arial"/>
        <w:b/>
        <w:bCs/>
      </w:rPr>
    </w:pPr>
    <w:r>
      <w:rPr>
        <w:rFonts w:ascii="Arial" w:hAnsi="Arial"/>
        <w:b/>
        <w:bCs/>
      </w:rPr>
      <w:t xml:space="preserve">To be reviewed annually for updates. </w:t>
    </w:r>
    <w:bookmarkEnd w:id="0"/>
  </w:p>
  <w:p w14:paraId="584E4C32" w14:textId="3289E279" w:rsidR="00D3198D" w:rsidRDefault="00D3198D">
    <w:pPr>
      <w:pBdr>
        <w:top w:val="single" w:sz="4" w:space="1" w:color="7030A0"/>
        <w:left w:val="single" w:sz="4" w:space="4" w:color="7030A0"/>
        <w:bottom w:val="single" w:sz="4" w:space="1" w:color="7030A0"/>
        <w:right w:val="single" w:sz="4" w:space="4" w:color="7030A0"/>
      </w:pBdr>
      <w:spacing w:before="120" w:after="120"/>
      <w:ind w:left="0" w:hanging="2"/>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9242A"/>
    <w:multiLevelType w:val="multilevel"/>
    <w:tmpl w:val="3B08043C"/>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793C457F"/>
    <w:multiLevelType w:val="multilevel"/>
    <w:tmpl w:val="B3D81664"/>
    <w:lvl w:ilvl="0">
      <w:start w:val="1"/>
      <w:numFmt w:val="bullet"/>
      <w:lvlText w:val="•"/>
      <w:lvlJc w:val="left"/>
      <w:pPr>
        <w:ind w:left="360" w:hanging="360"/>
      </w:pPr>
      <w:rPr>
        <w:rFonts w:ascii="Calibri" w:eastAsia="Calibri" w:hAnsi="Calibri" w:cs="Calibri"/>
        <w:smallCaps w:val="0"/>
        <w:strike w:val="0"/>
        <w:sz w:val="22"/>
        <w:szCs w:val="22"/>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68805937">
    <w:abstractNumId w:val="0"/>
  </w:num>
  <w:num w:numId="2" w16cid:durableId="341468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8D"/>
    <w:rsid w:val="008E77B5"/>
    <w:rsid w:val="00C946CD"/>
    <w:rsid w:val="00D3198D"/>
    <w:rsid w:val="00EF2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1B24"/>
  <w15:docId w15:val="{CFD7C828-FCC7-4712-8109-94C925C5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120" w:after="120"/>
    </w:pPr>
    <w:rPr>
      <w:rFonts w:ascii="Arial" w:hAnsi="Arial" w:cs="Arial"/>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hAnsi="Arial" w:cs="Arial"/>
      <w:b/>
      <w:bCs/>
      <w:w w:val="100"/>
      <w:position w:val="-1"/>
      <w:sz w:val="24"/>
      <w:szCs w:val="24"/>
      <w:effect w:val="none"/>
      <w:vertAlign w:val="baseline"/>
      <w:cs w:val="0"/>
      <w:em w:val="none"/>
      <w:lang w:val="en-GB" w:eastAsia="en-GB"/>
    </w:rPr>
  </w:style>
  <w:style w:type="paragraph" w:customStyle="1" w:styleId="ColorfulList-Accent11">
    <w:name w:val="Colorful List - Accent 11"/>
    <w:basedOn w:val="Normal"/>
    <w:pPr>
      <w:ind w:left="720"/>
      <w:contextualSpacing/>
    </w:pPr>
  </w:style>
  <w:style w:type="character" w:styleId="Strong">
    <w:name w:val="Strong"/>
    <w:rPr>
      <w:b/>
      <w:b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GB" w:eastAsia="en-GB"/>
    </w:rPr>
  </w:style>
  <w:style w:type="paragraph" w:styleId="Header">
    <w:name w:val="header"/>
    <w:basedOn w:val="Normal"/>
    <w:qFormat/>
  </w:style>
  <w:style w:type="character" w:customStyle="1" w:styleId="HeaderChar">
    <w:name w:val="Header Char"/>
    <w:rPr>
      <w:rFonts w:ascii="Times New Roman" w:hAnsi="Times New Roman" w:cs="Times New Roman"/>
      <w:w w:val="100"/>
      <w:position w:val="-1"/>
      <w:sz w:val="24"/>
      <w:szCs w:val="24"/>
      <w:effect w:val="none"/>
      <w:vertAlign w:val="baseline"/>
      <w:cs w:val="0"/>
      <w:em w:val="none"/>
      <w:lang w:val="en-GB" w:eastAsia="en-GB"/>
    </w:rPr>
  </w:style>
  <w:style w:type="paragraph" w:styleId="Footer">
    <w:name w:val="footer"/>
    <w:basedOn w:val="Normal"/>
    <w:uiPriority w:val="99"/>
    <w:qFormat/>
  </w:style>
  <w:style w:type="character" w:customStyle="1" w:styleId="FooterChar">
    <w:name w:val="Footer Char"/>
    <w:uiPriority w:val="99"/>
    <w:rPr>
      <w:rFonts w:ascii="Times New Roman" w:hAnsi="Times New Roman" w:cs="Times New Roman"/>
      <w:w w:val="100"/>
      <w:position w:val="-1"/>
      <w:sz w:val="24"/>
      <w:szCs w:val="24"/>
      <w:effect w:val="none"/>
      <w:vertAlign w:val="baseline"/>
      <w:cs w:val="0"/>
      <w:em w:val="none"/>
      <w:lang w:val="en-GB" w:eastAsia="en-GB"/>
    </w:rPr>
  </w:style>
  <w:style w:type="character" w:styleId="FollowedHyperlink">
    <w:name w:val="FollowedHyperlink"/>
    <w:qFormat/>
    <w:rPr>
      <w:color w:val="800080"/>
      <w:w w:val="100"/>
      <w:position w:val="-1"/>
      <w:u w:val="single"/>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hAnsi="Times New Roman"/>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09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euTLUih9dfMsdSeOwSAr7tgTPA==">AMUW2mWgaSfaFvydRbyfXYrNQ+hETd4WiR9Yav0Gtf/rg9A7gyvucBdzJoMH2gfqAW3NpYs9IHIHAJnQ71HnMC2zPFyO8z8UrEk6aVpjMx4ags//NjZ69QM=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Becky White</cp:lastModifiedBy>
  <cp:revision>2</cp:revision>
  <dcterms:created xsi:type="dcterms:W3CDTF">2022-08-31T16:46:00Z</dcterms:created>
  <dcterms:modified xsi:type="dcterms:W3CDTF">2022-08-31T16:46:00Z</dcterms:modified>
</cp:coreProperties>
</file>